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A626" w14:textId="09D869CA" w:rsidR="00DF7645" w:rsidRDefault="0005680D" w:rsidP="00DF7645">
      <w:pPr>
        <w:spacing w:after="0" w:line="240" w:lineRule="auto"/>
        <w:rPr>
          <w:rFonts w:ascii="Times New Roman Bold" w:hAnsi="Times New Roman Bold" w:cs="Times New Roman"/>
          <w:b/>
          <w:position w:val="50"/>
          <w:sz w:val="44"/>
          <w:szCs w:val="44"/>
        </w:rPr>
      </w:pPr>
      <w:r w:rsidRPr="0005680D">
        <w:rPr>
          <w:rFonts w:ascii="Times New Roman" w:hAnsi="Times New Roman" w:cs="Times New Roman"/>
          <w:b/>
          <w:noProof/>
          <w:sz w:val="36"/>
          <w:szCs w:val="36"/>
        </w:rPr>
        <w:drawing>
          <wp:anchor distT="0" distB="0" distL="114300" distR="114300" simplePos="0" relativeHeight="251657216" behindDoc="0" locked="0" layoutInCell="1" allowOverlap="1" wp14:anchorId="54252C54" wp14:editId="0389657A">
            <wp:simplePos x="0" y="0"/>
            <wp:positionH relativeFrom="column">
              <wp:posOffset>63500</wp:posOffset>
            </wp:positionH>
            <wp:positionV relativeFrom="paragraph">
              <wp:posOffset>-165100</wp:posOffset>
            </wp:positionV>
            <wp:extent cx="1362710" cy="1158875"/>
            <wp:effectExtent l="0" t="0" r="8890" b="9525"/>
            <wp:wrapTight wrapText="bothSides">
              <wp:wrapPolygon edited="0">
                <wp:start x="7247" y="0"/>
                <wp:lineTo x="4429" y="947"/>
                <wp:lineTo x="0" y="5681"/>
                <wp:lineTo x="0" y="16570"/>
                <wp:lineTo x="5637" y="21304"/>
                <wp:lineTo x="7247" y="21304"/>
                <wp:lineTo x="14091" y="21304"/>
                <wp:lineTo x="15299" y="21304"/>
                <wp:lineTo x="21338" y="16096"/>
                <wp:lineTo x="21338" y="5681"/>
                <wp:lineTo x="16910" y="947"/>
                <wp:lineTo x="14091" y="0"/>
                <wp:lineTo x="7247"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710" cy="115887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446730">
        <w:rPr>
          <w:rFonts w:ascii="Times New Roman Bold" w:hAnsi="Times New Roman Bold" w:cs="Times New Roman"/>
          <w:b/>
          <w:position w:val="50"/>
          <w:sz w:val="44"/>
          <w:szCs w:val="44"/>
        </w:rPr>
        <w:t xml:space="preserve"> </w:t>
      </w:r>
    </w:p>
    <w:p w14:paraId="00D5D7BF" w14:textId="79A84AEC" w:rsidR="00D3036A" w:rsidRPr="00DF7645" w:rsidRDefault="00DF7645" w:rsidP="00DF7645">
      <w:pPr>
        <w:spacing w:after="0" w:line="240" w:lineRule="auto"/>
        <w:rPr>
          <w:rFonts w:ascii="Times New Roman Bold" w:hAnsi="Times New Roman Bold" w:cs="Times New Roman"/>
          <w:b/>
          <w:position w:val="50"/>
          <w:sz w:val="36"/>
          <w:szCs w:val="36"/>
        </w:rPr>
      </w:pPr>
      <w:r w:rsidRPr="00DF7645">
        <w:rPr>
          <w:rFonts w:ascii="Times New Roman Bold" w:hAnsi="Times New Roman Bold" w:cs="Times New Roman"/>
          <w:b/>
          <w:position w:val="50"/>
          <w:sz w:val="36"/>
          <w:szCs w:val="36"/>
        </w:rPr>
        <w:t>S</w:t>
      </w:r>
      <w:r w:rsidR="006D67F2" w:rsidRPr="00DF7645">
        <w:rPr>
          <w:rFonts w:ascii="Times New Roman Bold" w:hAnsi="Times New Roman Bold" w:cs="Times New Roman"/>
          <w:b/>
          <w:position w:val="50"/>
          <w:sz w:val="36"/>
          <w:szCs w:val="36"/>
        </w:rPr>
        <w:t>ponsor</w:t>
      </w:r>
      <w:r w:rsidRPr="00DF7645">
        <w:rPr>
          <w:rFonts w:ascii="Times New Roman Bold" w:hAnsi="Times New Roman Bold" w:cs="Times New Roman"/>
          <w:b/>
          <w:position w:val="50"/>
          <w:sz w:val="36"/>
          <w:szCs w:val="36"/>
        </w:rPr>
        <w:t xml:space="preserve"> the </w:t>
      </w:r>
      <w:r w:rsidR="00567E6E" w:rsidRPr="00DF7645">
        <w:rPr>
          <w:rFonts w:ascii="Times New Roman Bold" w:hAnsi="Times New Roman Bold" w:cs="Times New Roman"/>
          <w:b/>
          <w:position w:val="50"/>
          <w:sz w:val="36"/>
          <w:szCs w:val="36"/>
        </w:rPr>
        <w:t xml:space="preserve">Save Rural </w:t>
      </w:r>
      <w:r w:rsidR="00AA235D" w:rsidRPr="00DF7645">
        <w:rPr>
          <w:rFonts w:ascii="Times New Roman Bold" w:hAnsi="Times New Roman Bold" w:cs="Times New Roman"/>
          <w:b/>
          <w:position w:val="50"/>
          <w:sz w:val="36"/>
          <w:szCs w:val="36"/>
        </w:rPr>
        <w:t xml:space="preserve">Hospitals </w:t>
      </w:r>
      <w:r w:rsidR="006D67F2" w:rsidRPr="00DF7645">
        <w:rPr>
          <w:rFonts w:ascii="Times New Roman Bold" w:hAnsi="Times New Roman Bold" w:cs="Times New Roman"/>
          <w:b/>
          <w:position w:val="50"/>
          <w:sz w:val="36"/>
          <w:szCs w:val="36"/>
        </w:rPr>
        <w:t>Act</w:t>
      </w:r>
      <w:r w:rsidR="005D3192" w:rsidRPr="00DF7645">
        <w:rPr>
          <w:rFonts w:ascii="Times New Roman Bold" w:hAnsi="Times New Roman Bold" w:cs="Times New Roman"/>
          <w:b/>
          <w:position w:val="50"/>
          <w:sz w:val="36"/>
          <w:szCs w:val="36"/>
        </w:rPr>
        <w:t xml:space="preserve"> </w:t>
      </w:r>
      <w:r w:rsidRPr="00DF7645">
        <w:rPr>
          <w:rFonts w:ascii="Times New Roman Bold" w:hAnsi="Times New Roman Bold" w:cs="Times New Roman"/>
          <w:b/>
          <w:position w:val="50"/>
          <w:sz w:val="36"/>
          <w:szCs w:val="36"/>
        </w:rPr>
        <w:t>(</w:t>
      </w:r>
      <w:r w:rsidRPr="00DF7645">
        <w:rPr>
          <w:rFonts w:ascii="Times New Roman Bold" w:hAnsi="Times New Roman Bold" w:cs="Times New Roman"/>
          <w:b/>
          <w:position w:val="50"/>
          <w:sz w:val="36"/>
          <w:szCs w:val="36"/>
        </w:rPr>
        <w:t>H.R. 2957</w:t>
      </w:r>
      <w:r w:rsidRPr="00DF7645">
        <w:rPr>
          <w:rFonts w:ascii="Times New Roman Bold" w:hAnsi="Times New Roman Bold" w:cs="Times New Roman"/>
          <w:b/>
          <w:position w:val="50"/>
          <w:sz w:val="36"/>
          <w:szCs w:val="36"/>
        </w:rPr>
        <w:t>)</w:t>
      </w:r>
    </w:p>
    <w:p w14:paraId="26C26626" w14:textId="77777777" w:rsidR="003F6F7D" w:rsidRPr="009268C2" w:rsidRDefault="00333C68" w:rsidP="00671D4E">
      <w:pPr>
        <w:spacing w:line="240" w:lineRule="auto"/>
        <w:rPr>
          <w:rFonts w:ascii="Times New Roman" w:hAnsi="Times New Roman" w:cs="Times New Roman"/>
          <w:sz w:val="24"/>
          <w:szCs w:val="24"/>
        </w:rPr>
      </w:pPr>
      <w:r w:rsidRPr="00333C68">
        <w:rPr>
          <w:rFonts w:ascii="Times New Roman" w:hAnsi="Times New Roman" w:cs="Times New Roman"/>
          <w:b/>
          <w:sz w:val="24"/>
          <w:szCs w:val="24"/>
          <w:u w:val="single"/>
        </w:rPr>
        <w:t>Rural hospitals are closing</w:t>
      </w:r>
      <w:r>
        <w:rPr>
          <w:rFonts w:ascii="Times New Roman" w:hAnsi="Times New Roman" w:cs="Times New Roman"/>
          <w:sz w:val="24"/>
          <w:szCs w:val="24"/>
        </w:rPr>
        <w:t xml:space="preserve">. </w:t>
      </w:r>
      <w:r w:rsidR="00005654">
        <w:rPr>
          <w:rFonts w:ascii="Times New Roman" w:hAnsi="Times New Roman" w:cs="Times New Roman"/>
          <w:sz w:val="24"/>
          <w:szCs w:val="24"/>
        </w:rPr>
        <w:t>Seventy-nine</w:t>
      </w:r>
      <w:r w:rsidR="0025119A">
        <w:rPr>
          <w:rFonts w:ascii="Times New Roman" w:hAnsi="Times New Roman" w:cs="Times New Roman"/>
          <w:sz w:val="24"/>
          <w:szCs w:val="24"/>
        </w:rPr>
        <w:t xml:space="preserve"> </w:t>
      </w:r>
      <w:r w:rsidR="003F6F7D" w:rsidRPr="009268C2">
        <w:rPr>
          <w:rFonts w:ascii="Times New Roman" w:hAnsi="Times New Roman" w:cs="Times New Roman"/>
          <w:sz w:val="24"/>
          <w:szCs w:val="24"/>
        </w:rPr>
        <w:t>rural hospitals have closed</w:t>
      </w:r>
      <w:r w:rsidR="00A75F67">
        <w:rPr>
          <w:rFonts w:ascii="Times New Roman" w:hAnsi="Times New Roman" w:cs="Times New Roman"/>
          <w:sz w:val="24"/>
          <w:szCs w:val="24"/>
        </w:rPr>
        <w:t xml:space="preserve"> since 2010. </w:t>
      </w:r>
      <w:r w:rsidR="00A75F67" w:rsidRPr="00A75F67">
        <w:rPr>
          <w:rFonts w:ascii="Times New Roman" w:hAnsi="Times New Roman" w:cs="Times New Roman"/>
          <w:sz w:val="24"/>
          <w:szCs w:val="24"/>
        </w:rPr>
        <w:t xml:space="preserve">Right now, 673 additional facilities are vulnerable and could close—this represents over 1/3 of rural hospitals in the U.S.  </w:t>
      </w:r>
      <w:r w:rsidR="00330A72" w:rsidRPr="00330A72">
        <w:rPr>
          <w:rFonts w:ascii="Times New Roman" w:hAnsi="Times New Roman" w:cs="Times New Roman"/>
          <w:sz w:val="24"/>
          <w:szCs w:val="24"/>
        </w:rPr>
        <w:t>In fact, the rate of closure has steadily increased since sequester and bad debt cuts began to hit rural ho</w:t>
      </w:r>
      <w:r w:rsidR="00F864F0">
        <w:rPr>
          <w:rFonts w:ascii="Times New Roman" w:hAnsi="Times New Roman" w:cs="Times New Roman"/>
          <w:sz w:val="24"/>
          <w:szCs w:val="24"/>
        </w:rPr>
        <w:t>spitals; resulting in a rate five times higher in 2016</w:t>
      </w:r>
      <w:r w:rsidR="00330A72" w:rsidRPr="00330A72">
        <w:rPr>
          <w:rFonts w:ascii="Times New Roman" w:hAnsi="Times New Roman" w:cs="Times New Roman"/>
          <w:sz w:val="24"/>
          <w:szCs w:val="24"/>
        </w:rPr>
        <w:t xml:space="preserve"> compared to 2010.</w:t>
      </w:r>
      <w:r w:rsidR="00330A72">
        <w:rPr>
          <w:rFonts w:ascii="Times New Roman" w:hAnsi="Times New Roman" w:cs="Times New Roman"/>
          <w:sz w:val="24"/>
          <w:szCs w:val="24"/>
        </w:rPr>
        <w:t xml:space="preserve"> </w:t>
      </w:r>
      <w:r w:rsidR="003F6F7D" w:rsidRPr="009268C2">
        <w:rPr>
          <w:rFonts w:ascii="Times New Roman" w:hAnsi="Times New Roman" w:cs="Times New Roman"/>
          <w:sz w:val="24"/>
          <w:szCs w:val="24"/>
        </w:rPr>
        <w:t>Continued cuts in hospital payments have taken their toll, forcing far too many closures</w:t>
      </w:r>
      <w:r>
        <w:rPr>
          <w:rFonts w:ascii="Times New Roman" w:hAnsi="Times New Roman" w:cs="Times New Roman"/>
          <w:sz w:val="24"/>
          <w:szCs w:val="24"/>
        </w:rPr>
        <w:t xml:space="preserve">.  Medical deserts are appearing across rural America, </w:t>
      </w:r>
      <w:r w:rsidR="003F6F7D" w:rsidRPr="009268C2">
        <w:rPr>
          <w:rFonts w:ascii="Times New Roman" w:hAnsi="Times New Roman" w:cs="Times New Roman"/>
          <w:sz w:val="24"/>
          <w:szCs w:val="24"/>
        </w:rPr>
        <w:t xml:space="preserve">leaving </w:t>
      </w:r>
      <w:r w:rsidR="003F6F7D">
        <w:rPr>
          <w:rFonts w:ascii="Times New Roman" w:hAnsi="Times New Roman" w:cs="Times New Roman"/>
          <w:sz w:val="24"/>
          <w:szCs w:val="24"/>
        </w:rPr>
        <w:t>many</w:t>
      </w:r>
      <w:r w:rsidR="003F6F7D" w:rsidRPr="009268C2">
        <w:rPr>
          <w:rFonts w:ascii="Times New Roman" w:hAnsi="Times New Roman" w:cs="Times New Roman"/>
          <w:sz w:val="24"/>
          <w:szCs w:val="24"/>
        </w:rPr>
        <w:t xml:space="preserve"> of our nation’s most vulnerable populations without timely access to care.</w:t>
      </w:r>
      <w:r>
        <w:rPr>
          <w:rFonts w:ascii="Times New Roman" w:hAnsi="Times New Roman" w:cs="Times New Roman"/>
          <w:sz w:val="24"/>
          <w:szCs w:val="24"/>
        </w:rPr>
        <w:t xml:space="preserve">  </w:t>
      </w:r>
    </w:p>
    <w:p w14:paraId="0AD57648" w14:textId="77777777" w:rsidR="00333C68" w:rsidRDefault="00333C68" w:rsidP="00935212">
      <w:pPr>
        <w:spacing w:after="0" w:line="240" w:lineRule="auto"/>
        <w:rPr>
          <w:rFonts w:ascii="Times New Roman" w:hAnsi="Times New Roman" w:cs="Times New Roman"/>
          <w:sz w:val="24"/>
          <w:szCs w:val="24"/>
        </w:rPr>
      </w:pPr>
      <w:r w:rsidRPr="00333C68">
        <w:rPr>
          <w:rFonts w:ascii="Times New Roman" w:hAnsi="Times New Roman" w:cs="Times New Roman"/>
          <w:b/>
          <w:sz w:val="24"/>
          <w:szCs w:val="24"/>
          <w:u w:val="single"/>
        </w:rPr>
        <w:t>Rural patients are vulnerable</w:t>
      </w:r>
      <w:r>
        <w:rPr>
          <w:rFonts w:ascii="Times New Roman" w:hAnsi="Times New Roman" w:cs="Times New Roman"/>
          <w:sz w:val="24"/>
          <w:szCs w:val="24"/>
        </w:rPr>
        <w:t xml:space="preserve">.  </w:t>
      </w:r>
      <w:r w:rsidR="006D67F2">
        <w:rPr>
          <w:rFonts w:ascii="Times New Roman" w:hAnsi="Times New Roman" w:cs="Times New Roman"/>
          <w:sz w:val="24"/>
          <w:szCs w:val="24"/>
        </w:rPr>
        <w:t xml:space="preserve">Rural Medicare beneficiaries already face a number of challenges when trying to access health care services close to home.  </w:t>
      </w:r>
      <w:r w:rsidR="00705A41">
        <w:rPr>
          <w:rFonts w:ascii="Times New Roman" w:hAnsi="Times New Roman" w:cs="Times New Roman"/>
          <w:sz w:val="24"/>
          <w:szCs w:val="24"/>
        </w:rPr>
        <w:t>Seventy</w:t>
      </w:r>
      <w:r>
        <w:rPr>
          <w:rFonts w:ascii="Times New Roman" w:hAnsi="Times New Roman" w:cs="Times New Roman"/>
          <w:sz w:val="24"/>
          <w:szCs w:val="24"/>
        </w:rPr>
        <w:t>-seven</w:t>
      </w:r>
      <w:r w:rsidR="006D67F2">
        <w:rPr>
          <w:rFonts w:ascii="Times New Roman" w:hAnsi="Times New Roman" w:cs="Times New Roman"/>
          <w:sz w:val="24"/>
          <w:szCs w:val="24"/>
        </w:rPr>
        <w:t xml:space="preserve"> percent of rural counties in the United States are Primary Care Health Professional Shortage Areas while nine percent have no physicians at all. Rural seniors </w:t>
      </w:r>
      <w:r>
        <w:rPr>
          <w:rFonts w:ascii="Times New Roman" w:hAnsi="Times New Roman" w:cs="Times New Roman"/>
          <w:sz w:val="24"/>
          <w:szCs w:val="24"/>
        </w:rPr>
        <w:t xml:space="preserve">are </w:t>
      </w:r>
      <w:r w:rsidR="006D67F2">
        <w:rPr>
          <w:rFonts w:ascii="Times New Roman" w:hAnsi="Times New Roman" w:cs="Times New Roman"/>
          <w:sz w:val="24"/>
          <w:szCs w:val="24"/>
        </w:rPr>
        <w:t>forced to t</w:t>
      </w:r>
      <w:r w:rsidR="00F47CFE">
        <w:rPr>
          <w:rFonts w:ascii="Times New Roman" w:hAnsi="Times New Roman" w:cs="Times New Roman"/>
          <w:sz w:val="24"/>
          <w:szCs w:val="24"/>
        </w:rPr>
        <w:t xml:space="preserve">ravel </w:t>
      </w:r>
      <w:r>
        <w:rPr>
          <w:rFonts w:ascii="Times New Roman" w:hAnsi="Times New Roman" w:cs="Times New Roman"/>
          <w:sz w:val="24"/>
          <w:szCs w:val="24"/>
        </w:rPr>
        <w:t xml:space="preserve">significant </w:t>
      </w:r>
      <w:r w:rsidR="00F47CFE">
        <w:rPr>
          <w:rFonts w:ascii="Times New Roman" w:hAnsi="Times New Roman" w:cs="Times New Roman"/>
          <w:sz w:val="24"/>
          <w:szCs w:val="24"/>
        </w:rPr>
        <w:t>distances for care, especially specialty services. Additionally, rural populations as a whole are more likely to be underinsured or uninsured, be poorer than their urban counterparts, and ex</w:t>
      </w:r>
      <w:r w:rsidR="00301D43">
        <w:rPr>
          <w:rFonts w:ascii="Times New Roman" w:hAnsi="Times New Roman" w:cs="Times New Roman"/>
          <w:sz w:val="24"/>
          <w:szCs w:val="24"/>
        </w:rPr>
        <w:t>perience</w:t>
      </w:r>
      <w:r w:rsidR="00F47CFE">
        <w:rPr>
          <w:rFonts w:ascii="Times New Roman" w:hAnsi="Times New Roman" w:cs="Times New Roman"/>
          <w:sz w:val="24"/>
          <w:szCs w:val="24"/>
        </w:rPr>
        <w:t xml:space="preserve"> more chronic disease.</w:t>
      </w:r>
      <w:r w:rsidR="00E35567">
        <w:rPr>
          <w:rFonts w:ascii="Times New Roman" w:hAnsi="Times New Roman" w:cs="Times New Roman"/>
          <w:sz w:val="24"/>
          <w:szCs w:val="24"/>
        </w:rPr>
        <w:t xml:space="preserve"> </w:t>
      </w:r>
    </w:p>
    <w:p w14:paraId="3A276928" w14:textId="77777777" w:rsidR="008A2761" w:rsidRDefault="008A2761" w:rsidP="00935212">
      <w:pPr>
        <w:spacing w:after="0" w:line="240" w:lineRule="auto"/>
        <w:rPr>
          <w:rFonts w:ascii="Times New Roman" w:hAnsi="Times New Roman" w:cs="Times New Roman"/>
          <w:sz w:val="24"/>
          <w:szCs w:val="24"/>
        </w:rPr>
      </w:pPr>
    </w:p>
    <w:p w14:paraId="14FA002F" w14:textId="77777777" w:rsidR="008A2761" w:rsidRDefault="008A2761" w:rsidP="008A276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Local emergency medical care matters</w:t>
      </w:r>
      <w:r>
        <w:rPr>
          <w:rFonts w:ascii="Times New Roman" w:hAnsi="Times New Roman" w:cs="Times New Roman"/>
          <w:sz w:val="24"/>
          <w:szCs w:val="24"/>
        </w:rPr>
        <w:t>.  On average, rural trauma victims must travel twice as far as urban residents to the closest hospital. In an emergency every second counts! As a result of these disparities, 60% of trauma deaths occur in rural America, even though only 20% of Americans living in rural areas. But the situation i</w:t>
      </w:r>
      <w:r w:rsidR="00446730">
        <w:rPr>
          <w:rFonts w:ascii="Times New Roman" w:hAnsi="Times New Roman" w:cs="Times New Roman"/>
          <w:sz w:val="24"/>
          <w:szCs w:val="24"/>
        </w:rPr>
        <w:t>s poised to get even worse. If</w:t>
      </w:r>
      <w:r>
        <w:rPr>
          <w:rFonts w:ascii="Times New Roman" w:hAnsi="Times New Roman" w:cs="Times New Roman"/>
          <w:sz w:val="24"/>
          <w:szCs w:val="24"/>
        </w:rPr>
        <w:t xml:space="preserve"> the 673 </w:t>
      </w:r>
      <w:r w:rsidR="00446730">
        <w:rPr>
          <w:rFonts w:ascii="Times New Roman" w:hAnsi="Times New Roman" w:cs="Times New Roman"/>
          <w:sz w:val="24"/>
          <w:szCs w:val="24"/>
        </w:rPr>
        <w:t xml:space="preserve">vulnerable </w:t>
      </w:r>
      <w:r>
        <w:rPr>
          <w:rFonts w:ascii="Times New Roman" w:hAnsi="Times New Roman" w:cs="Times New Roman"/>
          <w:sz w:val="24"/>
          <w:szCs w:val="24"/>
        </w:rPr>
        <w:t xml:space="preserve">hospitals </w:t>
      </w:r>
      <w:r w:rsidR="00446730">
        <w:rPr>
          <w:rFonts w:ascii="Times New Roman" w:hAnsi="Times New Roman" w:cs="Times New Roman"/>
          <w:sz w:val="24"/>
          <w:szCs w:val="24"/>
        </w:rPr>
        <w:t>closed</w:t>
      </w:r>
      <w:r>
        <w:rPr>
          <w:rFonts w:ascii="Times New Roman" w:hAnsi="Times New Roman" w:cs="Times New Roman"/>
          <w:sz w:val="24"/>
          <w:szCs w:val="24"/>
        </w:rPr>
        <w:t xml:space="preserve">, </w:t>
      </w:r>
      <w:r w:rsidR="00446730">
        <w:rPr>
          <w:rFonts w:ascii="Times New Roman" w:hAnsi="Times New Roman" w:cs="Times New Roman"/>
          <w:sz w:val="24"/>
          <w:szCs w:val="24"/>
        </w:rPr>
        <w:t xml:space="preserve">rural </w:t>
      </w:r>
      <w:r>
        <w:rPr>
          <w:rFonts w:ascii="Times New Roman" w:hAnsi="Times New Roman" w:cs="Times New Roman"/>
          <w:sz w:val="24"/>
          <w:szCs w:val="24"/>
        </w:rPr>
        <w:t xml:space="preserve">patients </w:t>
      </w:r>
      <w:r w:rsidR="00446730">
        <w:rPr>
          <w:rFonts w:ascii="Times New Roman" w:hAnsi="Times New Roman" w:cs="Times New Roman"/>
          <w:sz w:val="24"/>
          <w:szCs w:val="24"/>
        </w:rPr>
        <w:t>would need</w:t>
      </w:r>
      <w:r>
        <w:rPr>
          <w:rFonts w:ascii="Times New Roman" w:hAnsi="Times New Roman" w:cs="Times New Roman"/>
          <w:sz w:val="24"/>
          <w:szCs w:val="24"/>
        </w:rPr>
        <w:t xml:space="preserve"> to seek alternatives for 11.7 million hospitals visits</w:t>
      </w:r>
      <w:r w:rsidR="00446730">
        <w:rPr>
          <w:rFonts w:ascii="Times New Roman" w:hAnsi="Times New Roman" w:cs="Times New Roman"/>
          <w:sz w:val="24"/>
          <w:szCs w:val="24"/>
        </w:rPr>
        <w:t>, 99,000 health care workers would need to find new jobs, and $277 billion in GPD would be lost.</w:t>
      </w:r>
    </w:p>
    <w:p w14:paraId="55E5C25F" w14:textId="77777777" w:rsidR="008A2761" w:rsidRDefault="008A2761" w:rsidP="00935212">
      <w:pPr>
        <w:spacing w:after="0" w:line="240" w:lineRule="auto"/>
        <w:rPr>
          <w:rFonts w:ascii="Times New Roman" w:hAnsi="Times New Roman" w:cs="Times New Roman"/>
          <w:sz w:val="24"/>
          <w:szCs w:val="24"/>
        </w:rPr>
      </w:pPr>
    </w:p>
    <w:p w14:paraId="6A5E924C" w14:textId="77777777" w:rsidR="006D67F2" w:rsidRDefault="00333C68" w:rsidP="00935212">
      <w:pPr>
        <w:spacing w:after="0" w:line="240" w:lineRule="auto"/>
        <w:rPr>
          <w:rFonts w:ascii="Times New Roman" w:hAnsi="Times New Roman" w:cs="Times New Roman"/>
          <w:sz w:val="24"/>
          <w:szCs w:val="24"/>
        </w:rPr>
      </w:pPr>
      <w:r w:rsidRPr="00333C68">
        <w:rPr>
          <w:rFonts w:ascii="Times New Roman" w:hAnsi="Times New Roman" w:cs="Times New Roman"/>
          <w:b/>
          <w:sz w:val="24"/>
          <w:szCs w:val="24"/>
          <w:u w:val="single"/>
        </w:rPr>
        <w:t>The solution is legislation</w:t>
      </w:r>
      <w:r>
        <w:rPr>
          <w:rFonts w:ascii="Times New Roman" w:hAnsi="Times New Roman" w:cs="Times New Roman"/>
          <w:sz w:val="24"/>
          <w:szCs w:val="24"/>
        </w:rPr>
        <w:t xml:space="preserve">.  </w:t>
      </w:r>
      <w:r w:rsidR="002F460C">
        <w:rPr>
          <w:rFonts w:ascii="Times New Roman" w:hAnsi="Times New Roman" w:cs="Times New Roman"/>
          <w:sz w:val="24"/>
          <w:szCs w:val="24"/>
        </w:rPr>
        <w:t xml:space="preserve">The </w:t>
      </w:r>
      <w:r w:rsidR="00DA0E84">
        <w:rPr>
          <w:rFonts w:ascii="Times New Roman" w:hAnsi="Times New Roman" w:cs="Times New Roman"/>
          <w:sz w:val="24"/>
          <w:szCs w:val="24"/>
        </w:rPr>
        <w:t>Save Rural Hospitals</w:t>
      </w:r>
      <w:r w:rsidR="006D67F2">
        <w:rPr>
          <w:rFonts w:ascii="Times New Roman" w:hAnsi="Times New Roman" w:cs="Times New Roman"/>
          <w:sz w:val="24"/>
          <w:szCs w:val="24"/>
        </w:rPr>
        <w:t xml:space="preserve"> Act </w:t>
      </w:r>
      <w:r w:rsidR="002F460C">
        <w:rPr>
          <w:rFonts w:ascii="Times New Roman" w:hAnsi="Times New Roman" w:cs="Times New Roman"/>
          <w:sz w:val="24"/>
          <w:szCs w:val="24"/>
        </w:rPr>
        <w:t xml:space="preserve">will stop the impending flood of rural hospital closures and provide needed access to care for rural America.  </w:t>
      </w:r>
      <w:r w:rsidR="008D6948">
        <w:rPr>
          <w:rFonts w:ascii="Times New Roman" w:hAnsi="Times New Roman" w:cs="Times New Roman"/>
          <w:sz w:val="24"/>
          <w:szCs w:val="24"/>
        </w:rPr>
        <w:t>Additionally</w:t>
      </w:r>
      <w:r w:rsidR="002F460C">
        <w:rPr>
          <w:rFonts w:ascii="Times New Roman" w:hAnsi="Times New Roman" w:cs="Times New Roman"/>
          <w:sz w:val="24"/>
          <w:szCs w:val="24"/>
        </w:rPr>
        <w:t>, it will create an</w:t>
      </w:r>
      <w:r w:rsidR="006D67F2">
        <w:rPr>
          <w:rFonts w:ascii="Times New Roman" w:hAnsi="Times New Roman" w:cs="Times New Roman"/>
          <w:sz w:val="24"/>
          <w:szCs w:val="24"/>
        </w:rPr>
        <w:t xml:space="preserve"> innovative delivery model</w:t>
      </w:r>
      <w:r w:rsidR="008D6948">
        <w:rPr>
          <w:rFonts w:ascii="Times New Roman" w:hAnsi="Times New Roman" w:cs="Times New Roman"/>
          <w:sz w:val="24"/>
          <w:szCs w:val="24"/>
        </w:rPr>
        <w:t xml:space="preserve"> that will ensure emergency access to care for rural patients across the nation.  </w:t>
      </w:r>
    </w:p>
    <w:p w14:paraId="491F5B01" w14:textId="77777777" w:rsidR="008A2761" w:rsidRDefault="008A2761" w:rsidP="00935212">
      <w:pPr>
        <w:spacing w:after="0" w:line="240" w:lineRule="auto"/>
        <w:rPr>
          <w:rFonts w:ascii="Times New Roman" w:hAnsi="Times New Roman" w:cs="Times New Roman"/>
          <w:sz w:val="24"/>
          <w:szCs w:val="24"/>
        </w:rPr>
      </w:pPr>
    </w:p>
    <w:p w14:paraId="52F316B2" w14:textId="77777777" w:rsidR="006D67F2" w:rsidRPr="00935212" w:rsidRDefault="006D67F2" w:rsidP="00935212">
      <w:pPr>
        <w:pStyle w:val="ListParagraph"/>
        <w:numPr>
          <w:ilvl w:val="0"/>
          <w:numId w:val="2"/>
        </w:numPr>
        <w:spacing w:after="0" w:line="240" w:lineRule="auto"/>
        <w:rPr>
          <w:rFonts w:ascii="Times New Roman" w:hAnsi="Times New Roman" w:cs="Times New Roman"/>
          <w:b/>
          <w:sz w:val="28"/>
          <w:szCs w:val="28"/>
        </w:rPr>
      </w:pPr>
      <w:r w:rsidRPr="00935212">
        <w:rPr>
          <w:rFonts w:ascii="Times New Roman" w:hAnsi="Times New Roman" w:cs="Times New Roman"/>
          <w:b/>
          <w:sz w:val="28"/>
          <w:szCs w:val="28"/>
        </w:rPr>
        <w:t>Rural hospital stabilization</w:t>
      </w:r>
    </w:p>
    <w:p w14:paraId="52BA82A1" w14:textId="77777777" w:rsidR="006D67F2" w:rsidRDefault="00C07F4C" w:rsidP="00935212">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Elimination of Medicare Sequestration for rural hospitals</w:t>
      </w:r>
      <w:r w:rsidR="007E23B7" w:rsidRPr="006D67F2">
        <w:rPr>
          <w:rFonts w:ascii="Times New Roman" w:hAnsi="Times New Roman" w:cs="Times New Roman"/>
          <w:sz w:val="24"/>
          <w:szCs w:val="24"/>
        </w:rPr>
        <w:t xml:space="preserve"> (CAH, SCH, MDH, and subsection (d) facilities in rural census tracks and non-MSA counties);</w:t>
      </w:r>
    </w:p>
    <w:p w14:paraId="58323DC4" w14:textId="77777777" w:rsidR="006D67F2" w:rsidRDefault="00C07F4C" w:rsidP="00935212">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 xml:space="preserve">Reversal of </w:t>
      </w:r>
      <w:r w:rsidR="00301D43">
        <w:rPr>
          <w:rFonts w:ascii="Times New Roman" w:hAnsi="Times New Roman" w:cs="Times New Roman"/>
          <w:sz w:val="24"/>
          <w:szCs w:val="24"/>
        </w:rPr>
        <w:t xml:space="preserve"> </w:t>
      </w:r>
      <w:r w:rsidRPr="006D67F2">
        <w:rPr>
          <w:rFonts w:ascii="Times New Roman" w:hAnsi="Times New Roman" w:cs="Times New Roman"/>
          <w:sz w:val="24"/>
          <w:szCs w:val="24"/>
        </w:rPr>
        <w:t>“bad debt” reimbursement cuts</w:t>
      </w:r>
      <w:r w:rsidR="00360D8A" w:rsidRPr="006D67F2">
        <w:rPr>
          <w:rFonts w:ascii="Times New Roman" w:hAnsi="Times New Roman" w:cs="Times New Roman"/>
          <w:sz w:val="24"/>
          <w:szCs w:val="24"/>
        </w:rPr>
        <w:t xml:space="preserve"> (The </w:t>
      </w:r>
      <w:r w:rsidR="00360D8A" w:rsidRPr="006D67F2">
        <w:rPr>
          <w:rFonts w:ascii="Times New Roman" w:hAnsi="Times New Roman" w:cs="Times New Roman"/>
          <w:i/>
          <w:iCs/>
          <w:sz w:val="24"/>
          <w:szCs w:val="24"/>
        </w:rPr>
        <w:t>Middle Class Tax Relief and Job Creation Act of 2012</w:t>
      </w:r>
      <w:r w:rsidR="00360D8A" w:rsidRPr="006D67F2">
        <w:rPr>
          <w:rFonts w:ascii="Times New Roman" w:hAnsi="Times New Roman" w:cs="Times New Roman"/>
          <w:iCs/>
          <w:sz w:val="24"/>
          <w:szCs w:val="24"/>
        </w:rPr>
        <w:t>)</w:t>
      </w:r>
      <w:r w:rsidR="007E23B7" w:rsidRPr="006D67F2">
        <w:rPr>
          <w:rFonts w:ascii="Times New Roman" w:hAnsi="Times New Roman" w:cs="Times New Roman"/>
          <w:sz w:val="24"/>
          <w:szCs w:val="24"/>
        </w:rPr>
        <w:t>;</w:t>
      </w:r>
    </w:p>
    <w:p w14:paraId="1A787BE5" w14:textId="77777777" w:rsidR="006D67F2" w:rsidRDefault="00A22F3D" w:rsidP="0093521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Permanent extension of current</w:t>
      </w:r>
      <w:r w:rsidR="00D3036A" w:rsidRPr="006D67F2">
        <w:rPr>
          <w:rFonts w:ascii="Times New Roman" w:hAnsi="Times New Roman" w:cs="Times New Roman"/>
          <w:sz w:val="24"/>
          <w:szCs w:val="24"/>
        </w:rPr>
        <w:t xml:space="preserve"> Low-Volume and Medicare Dependent Hospital payment levels;</w:t>
      </w:r>
    </w:p>
    <w:p w14:paraId="1B35C50E" w14:textId="77777777" w:rsidR="00E35567" w:rsidRDefault="00C07F4C" w:rsidP="00935212">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Reinstatement of Sole Community Hospital “Hold Harmless” payments</w:t>
      </w:r>
      <w:r w:rsidR="007E23B7" w:rsidRPr="006D67F2">
        <w:rPr>
          <w:rFonts w:ascii="Times New Roman" w:hAnsi="Times New Roman" w:cs="Times New Roman"/>
          <w:sz w:val="24"/>
          <w:szCs w:val="24"/>
        </w:rPr>
        <w:t>;</w:t>
      </w:r>
      <w:r w:rsidR="00E35567">
        <w:rPr>
          <w:rFonts w:ascii="Times New Roman" w:hAnsi="Times New Roman" w:cs="Times New Roman"/>
          <w:sz w:val="24"/>
          <w:szCs w:val="24"/>
        </w:rPr>
        <w:t xml:space="preserve"> </w:t>
      </w:r>
    </w:p>
    <w:p w14:paraId="78D55AC9" w14:textId="77777777" w:rsidR="000E497A" w:rsidRDefault="000E497A" w:rsidP="0093521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Extension of Medicaid primary care payments;</w:t>
      </w:r>
    </w:p>
    <w:p w14:paraId="2C08D3C5" w14:textId="77777777" w:rsidR="006D67F2" w:rsidRDefault="00E35567" w:rsidP="0093521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Elimination of Medicare and Medicaid DSH payment reductions; </w:t>
      </w:r>
    </w:p>
    <w:p w14:paraId="69B1050E" w14:textId="77777777" w:rsidR="00E35567" w:rsidRDefault="00E35567" w:rsidP="00E35567">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Establishment of Meaningful Use support payments for rural facilities strugglin</w:t>
      </w:r>
      <w:r>
        <w:rPr>
          <w:rFonts w:ascii="Times New Roman" w:hAnsi="Times New Roman" w:cs="Times New Roman"/>
          <w:sz w:val="24"/>
          <w:szCs w:val="24"/>
        </w:rPr>
        <w:t>g to maintain MU compliance</w:t>
      </w:r>
      <w:r w:rsidR="00301D43">
        <w:rPr>
          <w:rFonts w:ascii="Times New Roman" w:hAnsi="Times New Roman" w:cs="Times New Roman"/>
          <w:sz w:val="24"/>
          <w:szCs w:val="24"/>
        </w:rPr>
        <w:t>; and</w:t>
      </w:r>
    </w:p>
    <w:p w14:paraId="471BD7C8" w14:textId="77777777" w:rsidR="00FB0BCD" w:rsidRDefault="00FB0BCD" w:rsidP="00E3556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Permanent extension of the rural ambulance and super-rural ambulance payment.</w:t>
      </w:r>
    </w:p>
    <w:p w14:paraId="1231EA80" w14:textId="7B6801D6" w:rsidR="00EA7ADD" w:rsidRDefault="00EA7ADD" w:rsidP="00EA7ADD">
      <w:pPr>
        <w:pStyle w:val="ListParagraph"/>
        <w:spacing w:after="0" w:line="240" w:lineRule="auto"/>
        <w:ind w:left="360"/>
        <w:rPr>
          <w:rFonts w:ascii="Times New Roman" w:hAnsi="Times New Roman" w:cs="Times New Roman"/>
          <w:b/>
          <w:sz w:val="24"/>
          <w:szCs w:val="24"/>
        </w:rPr>
      </w:pPr>
    </w:p>
    <w:p w14:paraId="601B60DB" w14:textId="77777777" w:rsidR="00DF7645" w:rsidRPr="00EA7ADD" w:rsidRDefault="00DF7645" w:rsidP="00EA7ADD">
      <w:pPr>
        <w:pStyle w:val="ListParagraph"/>
        <w:spacing w:after="0" w:line="240" w:lineRule="auto"/>
        <w:ind w:left="360"/>
        <w:rPr>
          <w:rFonts w:ascii="Times New Roman" w:hAnsi="Times New Roman" w:cs="Times New Roman"/>
          <w:b/>
          <w:sz w:val="24"/>
          <w:szCs w:val="24"/>
        </w:rPr>
      </w:pPr>
      <w:bookmarkStart w:id="0" w:name="_GoBack"/>
      <w:bookmarkEnd w:id="0"/>
    </w:p>
    <w:p w14:paraId="1FFDF7FC" w14:textId="77777777" w:rsidR="00800CD9" w:rsidRPr="00800CD9" w:rsidRDefault="00EA7ADD" w:rsidP="00EA7ADD">
      <w:pPr>
        <w:pStyle w:val="ListParagraph"/>
        <w:numPr>
          <w:ilvl w:val="0"/>
          <w:numId w:val="2"/>
        </w:numPr>
        <w:spacing w:after="0" w:line="240" w:lineRule="auto"/>
        <w:rPr>
          <w:rFonts w:ascii="Times New Roman" w:hAnsi="Times New Roman" w:cs="Times New Roman"/>
          <w:b/>
          <w:sz w:val="24"/>
          <w:szCs w:val="24"/>
        </w:rPr>
      </w:pPr>
      <w:r w:rsidRPr="00935212">
        <w:rPr>
          <w:rFonts w:ascii="Times New Roman" w:hAnsi="Times New Roman" w:cs="Times New Roman"/>
          <w:b/>
          <w:sz w:val="28"/>
          <w:szCs w:val="28"/>
        </w:rPr>
        <w:lastRenderedPageBreak/>
        <w:t>Ru</w:t>
      </w:r>
      <w:r>
        <w:rPr>
          <w:rFonts w:ascii="Times New Roman" w:hAnsi="Times New Roman" w:cs="Times New Roman"/>
          <w:b/>
          <w:sz w:val="28"/>
          <w:szCs w:val="28"/>
        </w:rPr>
        <w:t>ral Medicare beneficiary equity</w:t>
      </w:r>
    </w:p>
    <w:p w14:paraId="6D1F3CF6" w14:textId="77777777" w:rsidR="00EA7ADD" w:rsidRPr="00DA0E84" w:rsidRDefault="008A2761" w:rsidP="00DA0E84">
      <w:pPr>
        <w:pStyle w:val="ListParagraph"/>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Equalize patient </w:t>
      </w:r>
      <w:r w:rsidR="00EA7ADD" w:rsidRPr="00FB0BCD">
        <w:rPr>
          <w:rFonts w:ascii="Times New Roman" w:hAnsi="Times New Roman" w:cs="Times New Roman"/>
          <w:sz w:val="24"/>
          <w:szCs w:val="24"/>
        </w:rPr>
        <w:t>copayments for outpatient services at CAH</w:t>
      </w:r>
      <w:r>
        <w:rPr>
          <w:rFonts w:ascii="Times New Roman" w:hAnsi="Times New Roman" w:cs="Times New Roman"/>
          <w:sz w:val="24"/>
          <w:szCs w:val="24"/>
        </w:rPr>
        <w:t>s with copays at other hospitals</w:t>
      </w:r>
      <w:r w:rsidR="00EA7ADD" w:rsidRPr="00FB0BCD">
        <w:rPr>
          <w:rFonts w:ascii="Times New Roman" w:hAnsi="Times New Roman" w:cs="Times New Roman"/>
          <w:sz w:val="24"/>
          <w:szCs w:val="24"/>
        </w:rPr>
        <w:t>.</w:t>
      </w:r>
    </w:p>
    <w:p w14:paraId="62728EF8" w14:textId="77777777" w:rsidR="00EA7ADD" w:rsidRPr="00935212" w:rsidRDefault="00EA7ADD" w:rsidP="00EA7ADD">
      <w:pPr>
        <w:spacing w:after="0" w:line="240" w:lineRule="auto"/>
        <w:rPr>
          <w:rFonts w:ascii="Times New Roman" w:hAnsi="Times New Roman" w:cs="Times New Roman"/>
          <w:sz w:val="24"/>
          <w:szCs w:val="24"/>
        </w:rPr>
      </w:pPr>
    </w:p>
    <w:p w14:paraId="5FE3A59F" w14:textId="77777777" w:rsidR="00E35567" w:rsidRPr="00EA7ADD" w:rsidRDefault="00E35567" w:rsidP="00EA7ADD">
      <w:pPr>
        <w:pStyle w:val="ListParagraph"/>
        <w:numPr>
          <w:ilvl w:val="0"/>
          <w:numId w:val="2"/>
        </w:numPr>
        <w:spacing w:after="0" w:line="240" w:lineRule="auto"/>
        <w:rPr>
          <w:rFonts w:ascii="Times New Roman" w:hAnsi="Times New Roman" w:cs="Times New Roman"/>
          <w:sz w:val="24"/>
          <w:szCs w:val="24"/>
        </w:rPr>
      </w:pPr>
      <w:r w:rsidRPr="00EA7ADD">
        <w:rPr>
          <w:rFonts w:ascii="Times New Roman" w:hAnsi="Times New Roman" w:cs="Times New Roman"/>
          <w:b/>
          <w:sz w:val="28"/>
          <w:szCs w:val="28"/>
        </w:rPr>
        <w:t xml:space="preserve">Regulatory </w:t>
      </w:r>
      <w:r w:rsidR="009046A1">
        <w:rPr>
          <w:rFonts w:ascii="Times New Roman" w:hAnsi="Times New Roman" w:cs="Times New Roman"/>
          <w:b/>
          <w:sz w:val="28"/>
          <w:szCs w:val="28"/>
        </w:rPr>
        <w:t>r</w:t>
      </w:r>
      <w:r w:rsidRPr="00EA7ADD">
        <w:rPr>
          <w:rFonts w:ascii="Times New Roman" w:hAnsi="Times New Roman" w:cs="Times New Roman"/>
          <w:b/>
          <w:sz w:val="28"/>
          <w:szCs w:val="28"/>
        </w:rPr>
        <w:t>elief</w:t>
      </w:r>
    </w:p>
    <w:p w14:paraId="3B55A352" w14:textId="77777777" w:rsidR="00E35567" w:rsidRPr="00E35567" w:rsidRDefault="00E35567" w:rsidP="00E35567">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Elimination of the CAH 96-Hour Condition of Payment;</w:t>
      </w:r>
    </w:p>
    <w:p w14:paraId="5F676378" w14:textId="77777777" w:rsidR="006D67F2" w:rsidRDefault="00AE0F88" w:rsidP="00935212">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Rebase of supervision requirements for outpatient therapy services at CAHs and rural PPS facilities</w:t>
      </w:r>
      <w:r w:rsidR="006D67F2">
        <w:rPr>
          <w:rFonts w:ascii="Times New Roman" w:hAnsi="Times New Roman" w:cs="Times New Roman"/>
          <w:sz w:val="24"/>
          <w:szCs w:val="24"/>
        </w:rPr>
        <w:t>;</w:t>
      </w:r>
      <w:r w:rsidR="00E35567">
        <w:rPr>
          <w:rFonts w:ascii="Times New Roman" w:hAnsi="Times New Roman" w:cs="Times New Roman"/>
          <w:sz w:val="24"/>
          <w:szCs w:val="24"/>
        </w:rPr>
        <w:t xml:space="preserve"> and</w:t>
      </w:r>
    </w:p>
    <w:p w14:paraId="1C5FD4E7" w14:textId="77777777" w:rsidR="006D67F2" w:rsidRDefault="007E23B7" w:rsidP="00935212">
      <w:pPr>
        <w:pStyle w:val="ListParagraph"/>
        <w:numPr>
          <w:ilvl w:val="1"/>
          <w:numId w:val="2"/>
        </w:numPr>
        <w:spacing w:after="0" w:line="240" w:lineRule="auto"/>
        <w:rPr>
          <w:rFonts w:ascii="Times New Roman" w:hAnsi="Times New Roman" w:cs="Times New Roman"/>
          <w:sz w:val="24"/>
          <w:szCs w:val="24"/>
        </w:rPr>
      </w:pPr>
      <w:r w:rsidRPr="006D67F2">
        <w:rPr>
          <w:rFonts w:ascii="Times New Roman" w:hAnsi="Times New Roman" w:cs="Times New Roman"/>
          <w:sz w:val="24"/>
          <w:szCs w:val="24"/>
        </w:rPr>
        <w:t>Modification to 2-Midnight Rule</w:t>
      </w:r>
      <w:r w:rsidR="006D67F2">
        <w:rPr>
          <w:rFonts w:ascii="Times New Roman" w:hAnsi="Times New Roman" w:cs="Times New Roman"/>
          <w:sz w:val="24"/>
          <w:szCs w:val="24"/>
        </w:rPr>
        <w:t xml:space="preserve"> and </w:t>
      </w:r>
      <w:r w:rsidR="00E35567">
        <w:rPr>
          <w:rFonts w:ascii="Times New Roman" w:hAnsi="Times New Roman" w:cs="Times New Roman"/>
          <w:sz w:val="24"/>
          <w:szCs w:val="24"/>
        </w:rPr>
        <w:t>RAC audit and appeals process.</w:t>
      </w:r>
    </w:p>
    <w:p w14:paraId="23776162" w14:textId="77777777" w:rsidR="00935212" w:rsidRPr="00935212" w:rsidRDefault="00935212" w:rsidP="00935212">
      <w:pPr>
        <w:spacing w:after="0" w:line="240" w:lineRule="auto"/>
        <w:rPr>
          <w:rFonts w:ascii="Times New Roman" w:hAnsi="Times New Roman" w:cs="Times New Roman"/>
          <w:sz w:val="24"/>
          <w:szCs w:val="24"/>
        </w:rPr>
      </w:pPr>
    </w:p>
    <w:p w14:paraId="35DFC0AC" w14:textId="77777777" w:rsidR="006D67F2" w:rsidRPr="00935212" w:rsidRDefault="006D67F2" w:rsidP="00935212">
      <w:pPr>
        <w:pStyle w:val="ListParagraph"/>
        <w:numPr>
          <w:ilvl w:val="0"/>
          <w:numId w:val="2"/>
        </w:numPr>
        <w:spacing w:after="0" w:line="240" w:lineRule="auto"/>
        <w:rPr>
          <w:rFonts w:ascii="Times New Roman" w:hAnsi="Times New Roman" w:cs="Times New Roman"/>
          <w:b/>
          <w:sz w:val="28"/>
          <w:szCs w:val="28"/>
        </w:rPr>
      </w:pPr>
      <w:r w:rsidRPr="00935212">
        <w:rPr>
          <w:rFonts w:ascii="Times New Roman" w:hAnsi="Times New Roman" w:cs="Times New Roman"/>
          <w:b/>
          <w:sz w:val="28"/>
          <w:szCs w:val="28"/>
        </w:rPr>
        <w:t>Future of rural health care</w:t>
      </w:r>
    </w:p>
    <w:p w14:paraId="63EF58AE" w14:textId="77777777" w:rsidR="006D67F2" w:rsidRDefault="008A2761" w:rsidP="00EF7880">
      <w:pPr>
        <w:spacing w:after="0" w:line="240" w:lineRule="auto"/>
        <w:ind w:left="360"/>
        <w:rPr>
          <w:rFonts w:ascii="Times New Roman" w:hAnsi="Times New Roman" w:cs="Times New Roman"/>
          <w:sz w:val="24"/>
          <w:szCs w:val="24"/>
        </w:rPr>
      </w:pPr>
      <w:r w:rsidRPr="00333C68">
        <w:rPr>
          <w:rFonts w:ascii="Times New Roman" w:hAnsi="Times New Roman" w:cs="Times New Roman"/>
          <w:b/>
          <w:sz w:val="24"/>
          <w:szCs w:val="24"/>
          <w:u w:val="single"/>
        </w:rPr>
        <w:t xml:space="preserve">The </w:t>
      </w:r>
      <w:r>
        <w:rPr>
          <w:rFonts w:ascii="Times New Roman" w:hAnsi="Times New Roman" w:cs="Times New Roman"/>
          <w:b/>
          <w:sz w:val="24"/>
          <w:szCs w:val="24"/>
          <w:u w:val="single"/>
        </w:rPr>
        <w:t>innovative future model solution, created by the Save Rural Hospitals Act, establishes a new Medicare payment designation, the Community Outpatient Hospital (COH)</w:t>
      </w:r>
      <w:r>
        <w:rPr>
          <w:rFonts w:ascii="Times New Roman" w:hAnsi="Times New Roman" w:cs="Times New Roman"/>
          <w:sz w:val="24"/>
          <w:szCs w:val="24"/>
        </w:rPr>
        <w:t xml:space="preserve">. </w:t>
      </w:r>
      <w:r w:rsidR="004D4630">
        <w:rPr>
          <w:rFonts w:ascii="Times New Roman" w:hAnsi="Times New Roman" w:cs="Times New Roman"/>
          <w:sz w:val="24"/>
          <w:szCs w:val="24"/>
        </w:rPr>
        <w:t xml:space="preserve">This model will ensure access to emergency care and </w:t>
      </w:r>
      <w:r w:rsidR="00EF7880">
        <w:rPr>
          <w:rFonts w:ascii="Times New Roman" w:hAnsi="Times New Roman" w:cs="Times New Roman"/>
          <w:sz w:val="24"/>
          <w:szCs w:val="24"/>
        </w:rPr>
        <w:t xml:space="preserve">allow hospitals the choice to offer outpatient care that meets the population health needs of their rural community.  </w:t>
      </w:r>
    </w:p>
    <w:p w14:paraId="7029EF03" w14:textId="77777777" w:rsidR="008A2761" w:rsidRDefault="008A2761" w:rsidP="008A2761">
      <w:pPr>
        <w:pStyle w:val="ListParagraph"/>
        <w:numPr>
          <w:ilvl w:val="0"/>
          <w:numId w:val="5"/>
        </w:numPr>
        <w:spacing w:after="0" w:line="240" w:lineRule="auto"/>
        <w:rPr>
          <w:rFonts w:ascii="Times New Roman" w:hAnsi="Times New Roman" w:cs="Times New Roman"/>
          <w:sz w:val="24"/>
          <w:szCs w:val="24"/>
        </w:rPr>
      </w:pPr>
      <w:r w:rsidRPr="008E3974">
        <w:rPr>
          <w:rFonts w:ascii="Times New Roman" w:hAnsi="Times New Roman" w:cs="Times New Roman"/>
          <w:b/>
          <w:sz w:val="24"/>
          <w:szCs w:val="24"/>
          <w:u w:val="single"/>
        </w:rPr>
        <w:t>Eligibility</w:t>
      </w:r>
      <w:r>
        <w:rPr>
          <w:rFonts w:ascii="Times New Roman" w:hAnsi="Times New Roman" w:cs="Times New Roman"/>
          <w:sz w:val="24"/>
          <w:szCs w:val="24"/>
        </w:rPr>
        <w:t xml:space="preserve">: </w:t>
      </w:r>
      <w:r w:rsidRPr="008E3974">
        <w:rPr>
          <w:rFonts w:ascii="Times New Roman" w:hAnsi="Times New Roman" w:cs="Times New Roman"/>
          <w:sz w:val="24"/>
          <w:szCs w:val="24"/>
        </w:rPr>
        <w:t xml:space="preserve">Critical Access Hospitals (CAH) and rural hospitals with 50 beds or less as of December 31, 2014 are eligible to become </w:t>
      </w:r>
      <w:r>
        <w:rPr>
          <w:rFonts w:ascii="Times New Roman" w:hAnsi="Times New Roman" w:cs="Times New Roman"/>
          <w:sz w:val="24"/>
          <w:szCs w:val="24"/>
        </w:rPr>
        <w:t xml:space="preserve">COH </w:t>
      </w:r>
      <w:r w:rsidRPr="008E3974">
        <w:rPr>
          <w:rFonts w:ascii="Times New Roman" w:hAnsi="Times New Roman" w:cs="Times New Roman"/>
          <w:sz w:val="24"/>
          <w:szCs w:val="24"/>
        </w:rPr>
        <w:t>(this includes facilities as described that have closed within 5 years prior to enactment).</w:t>
      </w:r>
    </w:p>
    <w:p w14:paraId="13C34432" w14:textId="77777777" w:rsidR="008A2761" w:rsidRDefault="008A2761" w:rsidP="008A2761">
      <w:pPr>
        <w:pStyle w:val="ListParagraph"/>
        <w:numPr>
          <w:ilvl w:val="0"/>
          <w:numId w:val="6"/>
        </w:numPr>
        <w:spacing w:after="0" w:line="240" w:lineRule="auto"/>
        <w:rPr>
          <w:rFonts w:ascii="Times New Roman" w:hAnsi="Times New Roman" w:cs="Times New Roman"/>
          <w:sz w:val="24"/>
          <w:szCs w:val="24"/>
        </w:rPr>
      </w:pPr>
      <w:r w:rsidRPr="004C623F">
        <w:rPr>
          <w:rFonts w:ascii="Times New Roman" w:hAnsi="Times New Roman" w:cs="Times New Roman"/>
          <w:b/>
          <w:sz w:val="24"/>
          <w:szCs w:val="24"/>
          <w:u w:val="single"/>
        </w:rPr>
        <w:t>Services</w:t>
      </w:r>
      <w:r w:rsidRPr="004C623F">
        <w:rPr>
          <w:rFonts w:ascii="Times New Roman" w:hAnsi="Times New Roman" w:cs="Times New Roman"/>
          <w:sz w:val="24"/>
          <w:szCs w:val="24"/>
        </w:rPr>
        <w:t xml:space="preserve">: </w:t>
      </w:r>
    </w:p>
    <w:p w14:paraId="451C009D" w14:textId="77777777" w:rsidR="008A2761" w:rsidRPr="004C623F" w:rsidRDefault="008A2761" w:rsidP="008A2761">
      <w:pPr>
        <w:pStyle w:val="ListParagraph"/>
        <w:numPr>
          <w:ilvl w:val="1"/>
          <w:numId w:val="6"/>
        </w:numPr>
        <w:spacing w:after="0" w:line="240" w:lineRule="auto"/>
        <w:rPr>
          <w:rFonts w:ascii="Times New Roman" w:hAnsi="Times New Roman" w:cs="Times New Roman"/>
          <w:sz w:val="24"/>
          <w:szCs w:val="24"/>
        </w:rPr>
      </w:pPr>
      <w:r w:rsidRPr="004C623F">
        <w:rPr>
          <w:rFonts w:ascii="Times New Roman" w:hAnsi="Times New Roman" w:cs="Times New Roman"/>
          <w:b/>
          <w:sz w:val="24"/>
          <w:szCs w:val="24"/>
        </w:rPr>
        <w:t>Emergency Services</w:t>
      </w:r>
      <w:r>
        <w:rPr>
          <w:rFonts w:ascii="Times New Roman" w:hAnsi="Times New Roman" w:cs="Times New Roman"/>
          <w:sz w:val="24"/>
          <w:szCs w:val="24"/>
        </w:rPr>
        <w:t xml:space="preserve"> – a COH must</w:t>
      </w:r>
    </w:p>
    <w:p w14:paraId="5E5067B1" w14:textId="77777777" w:rsidR="008A2761" w:rsidRPr="004C623F" w:rsidRDefault="008A2761" w:rsidP="008A2761">
      <w:pPr>
        <w:pStyle w:val="ListParagraph"/>
        <w:numPr>
          <w:ilvl w:val="2"/>
          <w:numId w:val="6"/>
        </w:numPr>
        <w:spacing w:after="0" w:line="240" w:lineRule="auto"/>
        <w:rPr>
          <w:rFonts w:ascii="Times New Roman" w:hAnsi="Times New Roman" w:cs="Times New Roman"/>
          <w:sz w:val="24"/>
          <w:szCs w:val="24"/>
        </w:rPr>
      </w:pPr>
      <w:r w:rsidRPr="004C623F">
        <w:rPr>
          <w:rFonts w:ascii="Times New Roman" w:hAnsi="Times New Roman" w:cs="Times New Roman"/>
          <w:sz w:val="24"/>
          <w:szCs w:val="24"/>
        </w:rPr>
        <w:t>Provide emergency medical care and observation care (not to exceed an annual average of 24 hours), 24 hours a day, 7 days a week.</w:t>
      </w:r>
    </w:p>
    <w:p w14:paraId="4DA6D747" w14:textId="77777777" w:rsidR="008A2761" w:rsidRPr="004C623F" w:rsidRDefault="008A2761" w:rsidP="008A2761">
      <w:pPr>
        <w:pStyle w:val="ListParagraph"/>
        <w:numPr>
          <w:ilvl w:val="2"/>
          <w:numId w:val="6"/>
        </w:numPr>
        <w:spacing w:after="0" w:line="240" w:lineRule="auto"/>
        <w:rPr>
          <w:rFonts w:ascii="Times New Roman" w:hAnsi="Times New Roman" w:cs="Times New Roman"/>
          <w:sz w:val="24"/>
          <w:szCs w:val="24"/>
        </w:rPr>
      </w:pPr>
      <w:r w:rsidRPr="004C623F">
        <w:rPr>
          <w:rFonts w:ascii="Times New Roman" w:hAnsi="Times New Roman" w:cs="Times New Roman"/>
          <w:sz w:val="24"/>
          <w:szCs w:val="24"/>
        </w:rPr>
        <w:t>Have protocols in place for the timely transfer of patients who require a higher level of care or inpatient admission.</w:t>
      </w:r>
    </w:p>
    <w:p w14:paraId="149DA0CD" w14:textId="77777777" w:rsidR="008A2761" w:rsidRDefault="008A2761" w:rsidP="008A2761">
      <w:pPr>
        <w:pStyle w:val="ListParagraph"/>
        <w:numPr>
          <w:ilvl w:val="1"/>
          <w:numId w:val="5"/>
        </w:numPr>
        <w:spacing w:after="0" w:line="240" w:lineRule="auto"/>
        <w:rPr>
          <w:rFonts w:ascii="Times New Roman" w:hAnsi="Times New Roman" w:cs="Times New Roman"/>
          <w:sz w:val="24"/>
          <w:szCs w:val="24"/>
        </w:rPr>
      </w:pPr>
      <w:r w:rsidRPr="004C623F">
        <w:rPr>
          <w:rFonts w:ascii="Times New Roman" w:hAnsi="Times New Roman" w:cs="Times New Roman"/>
          <w:b/>
          <w:sz w:val="24"/>
          <w:szCs w:val="24"/>
        </w:rPr>
        <w:t>Meeting the Needs of Rural Communities.</w:t>
      </w:r>
      <w:r>
        <w:rPr>
          <w:rFonts w:ascii="Times New Roman" w:hAnsi="Times New Roman" w:cs="Times New Roman"/>
          <w:sz w:val="24"/>
          <w:szCs w:val="24"/>
        </w:rPr>
        <w:t xml:space="preserve"> </w:t>
      </w:r>
      <w:r w:rsidRPr="004C623F">
        <w:rPr>
          <w:rFonts w:ascii="Times New Roman" w:hAnsi="Times New Roman" w:cs="Times New Roman"/>
          <w:sz w:val="24"/>
          <w:szCs w:val="24"/>
        </w:rPr>
        <w:t>Based upon a community needs assessment, a COH could provide medical services in addition to the Emergen</w:t>
      </w:r>
      <w:r>
        <w:rPr>
          <w:rFonts w:ascii="Times New Roman" w:hAnsi="Times New Roman" w:cs="Times New Roman"/>
          <w:sz w:val="24"/>
          <w:szCs w:val="24"/>
        </w:rPr>
        <w:t>cy services, but not limited to</w:t>
      </w:r>
      <w:r w:rsidRPr="004C623F">
        <w:rPr>
          <w:rFonts w:ascii="Times New Roman" w:hAnsi="Times New Roman" w:cs="Times New Roman"/>
          <w:sz w:val="24"/>
          <w:szCs w:val="24"/>
        </w:rPr>
        <w:t xml:space="preserve"> observation care, skilled nursing facility (SNF) care, infusion services, hemodialysis, home health, hospice, nursing home care, population health and telemedicine services. </w:t>
      </w:r>
    </w:p>
    <w:p w14:paraId="7E2EA26C" w14:textId="77777777" w:rsidR="008A2761" w:rsidRDefault="008A2761" w:rsidP="008A2761">
      <w:pPr>
        <w:pStyle w:val="ListParagraph"/>
        <w:numPr>
          <w:ilvl w:val="2"/>
          <w:numId w:val="5"/>
        </w:numPr>
        <w:spacing w:after="0" w:line="240" w:lineRule="auto"/>
        <w:rPr>
          <w:rFonts w:ascii="Times New Roman" w:hAnsi="Times New Roman" w:cs="Times New Roman"/>
          <w:sz w:val="24"/>
          <w:szCs w:val="24"/>
        </w:rPr>
      </w:pPr>
      <w:r w:rsidRPr="004C623F">
        <w:rPr>
          <w:rFonts w:ascii="Times New Roman" w:hAnsi="Times New Roman" w:cs="Times New Roman"/>
          <w:sz w:val="24"/>
          <w:szCs w:val="24"/>
        </w:rPr>
        <w:t>COHs are encouraged to provide primary care services though a FQHC (or FQHC look alike) or rural health clinic. These primary care services will ensure the community don’t lose primary care</w:t>
      </w:r>
      <w:r>
        <w:rPr>
          <w:rFonts w:ascii="Times New Roman" w:hAnsi="Times New Roman" w:cs="Times New Roman"/>
          <w:sz w:val="24"/>
          <w:szCs w:val="24"/>
        </w:rPr>
        <w:t xml:space="preserve"> </w:t>
      </w:r>
      <w:r w:rsidRPr="004C623F">
        <w:rPr>
          <w:rFonts w:ascii="Times New Roman" w:hAnsi="Times New Roman" w:cs="Times New Roman"/>
          <w:sz w:val="24"/>
          <w:szCs w:val="24"/>
        </w:rPr>
        <w:t>and inappropriately use the emergency room.</w:t>
      </w:r>
    </w:p>
    <w:p w14:paraId="5E1A1426" w14:textId="77777777" w:rsidR="008A2761" w:rsidRDefault="008A2761" w:rsidP="008A2761">
      <w:pPr>
        <w:pStyle w:val="ListParagraph"/>
        <w:numPr>
          <w:ilvl w:val="2"/>
          <w:numId w:val="5"/>
        </w:numPr>
        <w:spacing w:after="0" w:line="240" w:lineRule="auto"/>
        <w:rPr>
          <w:rFonts w:ascii="Times New Roman" w:hAnsi="Times New Roman" w:cs="Times New Roman"/>
          <w:sz w:val="24"/>
          <w:szCs w:val="24"/>
        </w:rPr>
      </w:pPr>
      <w:r w:rsidRPr="004C623F">
        <w:rPr>
          <w:rFonts w:ascii="Times New Roman" w:hAnsi="Times New Roman" w:cs="Times New Roman"/>
          <w:sz w:val="24"/>
          <w:szCs w:val="24"/>
        </w:rPr>
        <w:t xml:space="preserve">The COH will not operate any inpatient acute care beds, but can operate swing beds and </w:t>
      </w:r>
      <w:r>
        <w:rPr>
          <w:rFonts w:ascii="Times New Roman" w:hAnsi="Times New Roman" w:cs="Times New Roman"/>
          <w:sz w:val="24"/>
          <w:szCs w:val="24"/>
        </w:rPr>
        <w:t xml:space="preserve">observation </w:t>
      </w:r>
      <w:r w:rsidRPr="004C623F">
        <w:rPr>
          <w:rFonts w:ascii="Times New Roman" w:hAnsi="Times New Roman" w:cs="Times New Roman"/>
          <w:sz w:val="24"/>
          <w:szCs w:val="24"/>
        </w:rPr>
        <w:t>beds.</w:t>
      </w:r>
    </w:p>
    <w:p w14:paraId="2983ED04" w14:textId="77777777" w:rsidR="008A2761" w:rsidRPr="004C623F" w:rsidRDefault="008A2761" w:rsidP="008A2761">
      <w:pPr>
        <w:pStyle w:val="ListParagraph"/>
        <w:numPr>
          <w:ilvl w:val="0"/>
          <w:numId w:val="5"/>
        </w:numPr>
        <w:spacing w:after="0" w:line="240" w:lineRule="auto"/>
        <w:rPr>
          <w:rFonts w:ascii="Times New Roman" w:hAnsi="Times New Roman" w:cs="Times New Roman"/>
          <w:sz w:val="24"/>
          <w:szCs w:val="24"/>
        </w:rPr>
      </w:pPr>
      <w:r w:rsidRPr="004C623F">
        <w:rPr>
          <w:rFonts w:ascii="Times New Roman" w:hAnsi="Times New Roman" w:cs="Times New Roman"/>
          <w:b/>
          <w:sz w:val="24"/>
          <w:szCs w:val="24"/>
          <w:u w:val="single"/>
        </w:rPr>
        <w:t>Payments</w:t>
      </w:r>
      <w:r>
        <w:rPr>
          <w:rFonts w:ascii="Times New Roman" w:hAnsi="Times New Roman" w:cs="Times New Roman"/>
          <w:sz w:val="24"/>
          <w:szCs w:val="24"/>
        </w:rPr>
        <w:t xml:space="preserve">: </w:t>
      </w:r>
      <w:r w:rsidRPr="004C623F">
        <w:rPr>
          <w:rFonts w:ascii="Times New Roman" w:hAnsi="Times New Roman" w:cs="Times New Roman"/>
          <w:sz w:val="24"/>
          <w:szCs w:val="24"/>
        </w:rPr>
        <w:t xml:space="preserve">The Medicare payment rate for services furnished at a </w:t>
      </w:r>
      <w:r>
        <w:rPr>
          <w:rFonts w:ascii="Times New Roman" w:hAnsi="Times New Roman" w:cs="Times New Roman"/>
          <w:sz w:val="24"/>
          <w:szCs w:val="24"/>
        </w:rPr>
        <w:t xml:space="preserve">COH </w:t>
      </w:r>
      <w:r w:rsidRPr="004C623F">
        <w:rPr>
          <w:rFonts w:ascii="Times New Roman" w:hAnsi="Times New Roman" w:cs="Times New Roman"/>
          <w:sz w:val="24"/>
          <w:szCs w:val="24"/>
        </w:rPr>
        <w:t xml:space="preserve">(emergency care and outpatient services) will be 105% of reasonable cost. </w:t>
      </w:r>
      <w:r>
        <w:rPr>
          <w:rFonts w:ascii="Times New Roman" w:hAnsi="Times New Roman" w:cs="Times New Roman"/>
          <w:sz w:val="24"/>
          <w:szCs w:val="24"/>
        </w:rPr>
        <w:t>Plus, wrap around grants for population health to ensure sufficient payments to allow the COH to serve the needs of the community.</w:t>
      </w:r>
    </w:p>
    <w:p w14:paraId="45288BEB" w14:textId="77777777" w:rsidR="008A2761" w:rsidRPr="004C623F" w:rsidRDefault="008A2761" w:rsidP="008A2761">
      <w:pPr>
        <w:pStyle w:val="ListParagraph"/>
        <w:numPr>
          <w:ilvl w:val="0"/>
          <w:numId w:val="5"/>
        </w:numPr>
        <w:spacing w:after="0" w:line="240" w:lineRule="auto"/>
        <w:rPr>
          <w:rFonts w:ascii="Times New Roman" w:hAnsi="Times New Roman" w:cs="Times New Roman"/>
          <w:sz w:val="24"/>
          <w:szCs w:val="24"/>
        </w:rPr>
      </w:pPr>
      <w:r w:rsidRPr="004C623F">
        <w:rPr>
          <w:rFonts w:ascii="Times New Roman" w:hAnsi="Times New Roman" w:cs="Times New Roman"/>
          <w:b/>
          <w:sz w:val="24"/>
          <w:szCs w:val="24"/>
          <w:u w:val="single"/>
        </w:rPr>
        <w:t>Conversion</w:t>
      </w:r>
      <w:r>
        <w:rPr>
          <w:rFonts w:ascii="Times New Roman" w:hAnsi="Times New Roman" w:cs="Times New Roman"/>
          <w:sz w:val="24"/>
          <w:szCs w:val="24"/>
        </w:rPr>
        <w:t>:</w:t>
      </w:r>
    </w:p>
    <w:p w14:paraId="3F8C8B91" w14:textId="77777777" w:rsidR="008A2761" w:rsidRDefault="008A2761" w:rsidP="008A2761">
      <w:pPr>
        <w:pStyle w:val="ListParagraph"/>
        <w:numPr>
          <w:ilvl w:val="1"/>
          <w:numId w:val="5"/>
        </w:numPr>
        <w:spacing w:after="0" w:line="240" w:lineRule="auto"/>
        <w:rPr>
          <w:rFonts w:ascii="Times New Roman" w:hAnsi="Times New Roman" w:cs="Times New Roman"/>
          <w:sz w:val="24"/>
          <w:szCs w:val="24"/>
        </w:rPr>
      </w:pPr>
      <w:r w:rsidRPr="004C623F">
        <w:rPr>
          <w:rFonts w:ascii="Times New Roman" w:hAnsi="Times New Roman" w:cs="Times New Roman"/>
          <w:sz w:val="24"/>
          <w:szCs w:val="24"/>
        </w:rPr>
        <w:t>For every CAH that co</w:t>
      </w:r>
      <w:r>
        <w:rPr>
          <w:rFonts w:ascii="Times New Roman" w:hAnsi="Times New Roman" w:cs="Times New Roman"/>
          <w:sz w:val="24"/>
          <w:szCs w:val="24"/>
        </w:rPr>
        <w:t>n</w:t>
      </w:r>
      <w:r w:rsidRPr="004C623F">
        <w:rPr>
          <w:rFonts w:ascii="Times New Roman" w:hAnsi="Times New Roman" w:cs="Times New Roman"/>
          <w:sz w:val="24"/>
          <w:szCs w:val="24"/>
        </w:rPr>
        <w:t>vert</w:t>
      </w:r>
      <w:r>
        <w:rPr>
          <w:rFonts w:ascii="Times New Roman" w:hAnsi="Times New Roman" w:cs="Times New Roman"/>
          <w:sz w:val="24"/>
          <w:szCs w:val="24"/>
        </w:rPr>
        <w:t>s</w:t>
      </w:r>
      <w:r w:rsidRPr="004C623F">
        <w:rPr>
          <w:rFonts w:ascii="Times New Roman" w:hAnsi="Times New Roman" w:cs="Times New Roman"/>
          <w:sz w:val="24"/>
          <w:szCs w:val="24"/>
        </w:rPr>
        <w:t xml:space="preserve"> to a</w:t>
      </w:r>
      <w:r>
        <w:rPr>
          <w:rFonts w:ascii="Times New Roman" w:hAnsi="Times New Roman" w:cs="Times New Roman"/>
          <w:sz w:val="24"/>
          <w:szCs w:val="24"/>
        </w:rPr>
        <w:t xml:space="preserve"> COH</w:t>
      </w:r>
      <w:r w:rsidRPr="004C623F">
        <w:rPr>
          <w:rFonts w:ascii="Times New Roman" w:hAnsi="Times New Roman" w:cs="Times New Roman"/>
          <w:sz w:val="24"/>
          <w:szCs w:val="24"/>
        </w:rPr>
        <w:t>, another hospital currently not designated as a CAH and located in the same state, would be eligible to become a CAH so long as all criteria other than the distance criteria are met.</w:t>
      </w:r>
    </w:p>
    <w:p w14:paraId="0DD30150" w14:textId="77777777" w:rsidR="008A2761" w:rsidRDefault="008A2761" w:rsidP="008A2761">
      <w:pPr>
        <w:pStyle w:val="ListParagraph"/>
        <w:numPr>
          <w:ilvl w:val="1"/>
          <w:numId w:val="5"/>
        </w:numPr>
        <w:spacing w:after="0" w:line="240" w:lineRule="auto"/>
        <w:rPr>
          <w:rFonts w:ascii="Times New Roman" w:hAnsi="Times New Roman" w:cs="Times New Roman"/>
          <w:sz w:val="24"/>
          <w:szCs w:val="24"/>
        </w:rPr>
      </w:pPr>
      <w:r w:rsidRPr="004C623F">
        <w:rPr>
          <w:rFonts w:ascii="Times New Roman" w:hAnsi="Times New Roman" w:cs="Times New Roman"/>
          <w:sz w:val="24"/>
          <w:szCs w:val="24"/>
        </w:rPr>
        <w:t xml:space="preserve">CAHs that convert to </w:t>
      </w:r>
      <w:r>
        <w:rPr>
          <w:rFonts w:ascii="Times New Roman" w:hAnsi="Times New Roman" w:cs="Times New Roman"/>
          <w:sz w:val="24"/>
          <w:szCs w:val="24"/>
        </w:rPr>
        <w:t xml:space="preserve">COHs </w:t>
      </w:r>
      <w:r w:rsidRPr="004C623F">
        <w:rPr>
          <w:rFonts w:ascii="Times New Roman" w:hAnsi="Times New Roman" w:cs="Times New Roman"/>
          <w:sz w:val="24"/>
          <w:szCs w:val="24"/>
        </w:rPr>
        <w:t xml:space="preserve">may revert back to the </w:t>
      </w:r>
      <w:r>
        <w:rPr>
          <w:rFonts w:ascii="Times New Roman" w:hAnsi="Times New Roman" w:cs="Times New Roman"/>
          <w:sz w:val="24"/>
          <w:szCs w:val="24"/>
        </w:rPr>
        <w:t xml:space="preserve">CAH </w:t>
      </w:r>
      <w:r w:rsidRPr="004C623F">
        <w:rPr>
          <w:rFonts w:ascii="Times New Roman" w:hAnsi="Times New Roman" w:cs="Times New Roman"/>
          <w:sz w:val="24"/>
          <w:szCs w:val="24"/>
        </w:rPr>
        <w:t>designation at any time and under the same conditions they were originally designated.</w:t>
      </w:r>
    </w:p>
    <w:p w14:paraId="72E6000C" w14:textId="77777777" w:rsidR="008A2761" w:rsidRPr="00AA4A74" w:rsidRDefault="008A2761" w:rsidP="008A2761">
      <w:pPr>
        <w:pStyle w:val="ListParagraph"/>
        <w:numPr>
          <w:ilvl w:val="0"/>
          <w:numId w:val="5"/>
        </w:numPr>
        <w:spacing w:after="0" w:line="240" w:lineRule="auto"/>
        <w:rPr>
          <w:rFonts w:ascii="Times New Roman" w:hAnsi="Times New Roman" w:cs="Times New Roman"/>
          <w:b/>
          <w:sz w:val="24"/>
          <w:szCs w:val="24"/>
          <w:u w:val="single"/>
        </w:rPr>
      </w:pPr>
      <w:r w:rsidRPr="00447F64">
        <w:rPr>
          <w:rFonts w:ascii="Times New Roman" w:hAnsi="Times New Roman" w:cs="Times New Roman"/>
          <w:b/>
          <w:sz w:val="24"/>
          <w:szCs w:val="24"/>
          <w:u w:val="single"/>
        </w:rPr>
        <w:t>Rural Hospital Grants:</w:t>
      </w:r>
      <w:r w:rsidRPr="00447F64">
        <w:rPr>
          <w:rFonts w:ascii="Times New Roman" w:hAnsi="Times New Roman" w:cs="Times New Roman"/>
          <w:sz w:val="24"/>
          <w:szCs w:val="24"/>
        </w:rPr>
        <w:t xml:space="preserve"> New grants are included for Rural EMS. Hospital based grants are available to assist rural hospitals with the change to value based payment models and for rural hospitals working on population health (included a grant program targeted at COHs).</w:t>
      </w:r>
    </w:p>
    <w:p w14:paraId="7C9CD014" w14:textId="77777777" w:rsidR="008A2761" w:rsidRDefault="008A2761" w:rsidP="00EF7880">
      <w:pPr>
        <w:spacing w:after="0" w:line="240" w:lineRule="auto"/>
        <w:ind w:left="360"/>
        <w:rPr>
          <w:rFonts w:ascii="Times New Roman" w:hAnsi="Times New Roman" w:cs="Times New Roman"/>
          <w:sz w:val="24"/>
          <w:szCs w:val="24"/>
        </w:rPr>
      </w:pPr>
    </w:p>
    <w:sectPr w:rsidR="008A2761" w:rsidSect="008A27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6DB"/>
    <w:multiLevelType w:val="multilevel"/>
    <w:tmpl w:val="1214F56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3D502D"/>
    <w:multiLevelType w:val="hybridMultilevel"/>
    <w:tmpl w:val="9808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A128B"/>
    <w:multiLevelType w:val="hybridMultilevel"/>
    <w:tmpl w:val="1F12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B1040"/>
    <w:multiLevelType w:val="hybridMultilevel"/>
    <w:tmpl w:val="471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B0009"/>
    <w:multiLevelType w:val="multilevel"/>
    <w:tmpl w:val="1214F56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20231C"/>
    <w:multiLevelType w:val="hybridMultilevel"/>
    <w:tmpl w:val="D8B66A6C"/>
    <w:lvl w:ilvl="0" w:tplc="4342965E">
      <w:start w:val="1"/>
      <w:numFmt w:val="upperRoman"/>
      <w:lvlText w:val="%1."/>
      <w:lvlJc w:val="right"/>
      <w:pPr>
        <w:ind w:left="360" w:hanging="360"/>
      </w:pPr>
      <w:rPr>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4C"/>
    <w:rsid w:val="00005654"/>
    <w:rsid w:val="00017055"/>
    <w:rsid w:val="00037B96"/>
    <w:rsid w:val="0005680D"/>
    <w:rsid w:val="00062407"/>
    <w:rsid w:val="000C2098"/>
    <w:rsid w:val="000E497A"/>
    <w:rsid w:val="00117F14"/>
    <w:rsid w:val="001A4D3B"/>
    <w:rsid w:val="0024452B"/>
    <w:rsid w:val="0025119A"/>
    <w:rsid w:val="00267598"/>
    <w:rsid w:val="00274D90"/>
    <w:rsid w:val="002872EC"/>
    <w:rsid w:val="00291364"/>
    <w:rsid w:val="002E4B63"/>
    <w:rsid w:val="002F460C"/>
    <w:rsid w:val="00301D43"/>
    <w:rsid w:val="00330A72"/>
    <w:rsid w:val="00333C68"/>
    <w:rsid w:val="00336092"/>
    <w:rsid w:val="00346C18"/>
    <w:rsid w:val="00360D8A"/>
    <w:rsid w:val="00364125"/>
    <w:rsid w:val="003A452D"/>
    <w:rsid w:val="003D6895"/>
    <w:rsid w:val="003F6F7D"/>
    <w:rsid w:val="00441170"/>
    <w:rsid w:val="00446730"/>
    <w:rsid w:val="004A0CF1"/>
    <w:rsid w:val="004B3F05"/>
    <w:rsid w:val="004D4630"/>
    <w:rsid w:val="005041CB"/>
    <w:rsid w:val="005248BB"/>
    <w:rsid w:val="00535F62"/>
    <w:rsid w:val="00567E6E"/>
    <w:rsid w:val="005A01DE"/>
    <w:rsid w:val="005C1671"/>
    <w:rsid w:val="005D3192"/>
    <w:rsid w:val="005D6C9B"/>
    <w:rsid w:val="00604C4B"/>
    <w:rsid w:val="00616114"/>
    <w:rsid w:val="006679E9"/>
    <w:rsid w:val="00671D4E"/>
    <w:rsid w:val="006D67F2"/>
    <w:rsid w:val="006E1DAE"/>
    <w:rsid w:val="00705A41"/>
    <w:rsid w:val="00721C8D"/>
    <w:rsid w:val="00747E5E"/>
    <w:rsid w:val="007520A0"/>
    <w:rsid w:val="007703D8"/>
    <w:rsid w:val="007B3F91"/>
    <w:rsid w:val="007D238A"/>
    <w:rsid w:val="007D2ED9"/>
    <w:rsid w:val="007D6447"/>
    <w:rsid w:val="007E23B7"/>
    <w:rsid w:val="00800CD9"/>
    <w:rsid w:val="008161B9"/>
    <w:rsid w:val="00866E3D"/>
    <w:rsid w:val="008A2761"/>
    <w:rsid w:val="008B0E5D"/>
    <w:rsid w:val="008D6948"/>
    <w:rsid w:val="009046A1"/>
    <w:rsid w:val="00913869"/>
    <w:rsid w:val="00935212"/>
    <w:rsid w:val="00944A36"/>
    <w:rsid w:val="0097780D"/>
    <w:rsid w:val="009B49C9"/>
    <w:rsid w:val="00A22F3D"/>
    <w:rsid w:val="00A3525D"/>
    <w:rsid w:val="00A7077F"/>
    <w:rsid w:val="00A75F67"/>
    <w:rsid w:val="00A82BBF"/>
    <w:rsid w:val="00A83554"/>
    <w:rsid w:val="00AA235D"/>
    <w:rsid w:val="00AB4DD1"/>
    <w:rsid w:val="00AE0F88"/>
    <w:rsid w:val="00B14F3E"/>
    <w:rsid w:val="00B76C43"/>
    <w:rsid w:val="00C0736E"/>
    <w:rsid w:val="00C07F4C"/>
    <w:rsid w:val="00C67FF1"/>
    <w:rsid w:val="00C71AE7"/>
    <w:rsid w:val="00CC4E7F"/>
    <w:rsid w:val="00D13DD9"/>
    <w:rsid w:val="00D3036A"/>
    <w:rsid w:val="00D80FFF"/>
    <w:rsid w:val="00DA0E84"/>
    <w:rsid w:val="00DD4E4B"/>
    <w:rsid w:val="00DE5F70"/>
    <w:rsid w:val="00DF7645"/>
    <w:rsid w:val="00E11E6A"/>
    <w:rsid w:val="00E35567"/>
    <w:rsid w:val="00E75CC3"/>
    <w:rsid w:val="00E968D4"/>
    <w:rsid w:val="00EA7ADD"/>
    <w:rsid w:val="00EB27F2"/>
    <w:rsid w:val="00EE64EE"/>
    <w:rsid w:val="00EF7880"/>
    <w:rsid w:val="00F171CF"/>
    <w:rsid w:val="00F32D27"/>
    <w:rsid w:val="00F4227A"/>
    <w:rsid w:val="00F47CFE"/>
    <w:rsid w:val="00F70F81"/>
    <w:rsid w:val="00F864F0"/>
    <w:rsid w:val="00FB0BCD"/>
    <w:rsid w:val="00FF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D4E5"/>
  <w15:docId w15:val="{40486FD1-B044-4FB8-B253-1EF0E1EA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F4C"/>
    <w:pPr>
      <w:ind w:left="720"/>
      <w:contextualSpacing/>
    </w:pPr>
  </w:style>
  <w:style w:type="paragraph" w:styleId="BalloonText">
    <w:name w:val="Balloon Text"/>
    <w:basedOn w:val="Normal"/>
    <w:link w:val="BalloonTextChar"/>
    <w:uiPriority w:val="99"/>
    <w:semiHidden/>
    <w:unhideWhenUsed/>
    <w:rsid w:val="00EB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Fernandez</dc:creator>
  <cp:lastModifiedBy>Diane Calmus</cp:lastModifiedBy>
  <cp:revision>2</cp:revision>
  <cp:lastPrinted>2016-06-01T18:59:00Z</cp:lastPrinted>
  <dcterms:created xsi:type="dcterms:W3CDTF">2017-06-29T18:49:00Z</dcterms:created>
  <dcterms:modified xsi:type="dcterms:W3CDTF">2017-06-29T18:49:00Z</dcterms:modified>
</cp:coreProperties>
</file>